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BCE" w:rsidRPr="008F4BCE" w:rsidRDefault="008F4BCE" w:rsidP="008F4BCE">
      <w:pPr>
        <w:spacing w:after="0" w:line="480" w:lineRule="auto"/>
        <w:jc w:val="center"/>
        <w:rPr>
          <w:rFonts w:ascii="Times New Roman" w:hAnsi="Times New Roman" w:cs="Times New Roman"/>
          <w:b/>
          <w:sz w:val="24"/>
          <w:szCs w:val="24"/>
        </w:rPr>
      </w:pPr>
      <w:r w:rsidRPr="008F4BCE">
        <w:rPr>
          <w:rFonts w:ascii="Times New Roman" w:hAnsi="Times New Roman" w:cs="Times New Roman"/>
          <w:b/>
          <w:sz w:val="24"/>
          <w:szCs w:val="24"/>
        </w:rPr>
        <w:t>Mode of Conflict Management</w:t>
      </w:r>
    </w:p>
    <w:p w:rsidR="008F4BCE" w:rsidRPr="008F4BCE" w:rsidRDefault="008F4BCE" w:rsidP="008F4BCE">
      <w:pPr>
        <w:spacing w:after="0" w:line="480" w:lineRule="auto"/>
        <w:ind w:firstLine="720"/>
        <w:rPr>
          <w:rFonts w:ascii="Times New Roman" w:hAnsi="Times New Roman" w:cs="Times New Roman"/>
          <w:sz w:val="24"/>
          <w:szCs w:val="24"/>
        </w:rPr>
      </w:pPr>
      <w:r w:rsidRPr="008F4BCE">
        <w:rPr>
          <w:rFonts w:ascii="Times New Roman" w:hAnsi="Times New Roman" w:cs="Times New Roman"/>
          <w:sz w:val="24"/>
          <w:szCs w:val="24"/>
        </w:rPr>
        <w:t>Based on the five modes of conflict management identified by Thomas-</w:t>
      </w:r>
      <w:proofErr w:type="spellStart"/>
      <w:r w:rsidRPr="008F4BCE">
        <w:rPr>
          <w:rFonts w:ascii="Times New Roman" w:hAnsi="Times New Roman" w:cs="Times New Roman"/>
          <w:sz w:val="24"/>
          <w:szCs w:val="24"/>
        </w:rPr>
        <w:t>Kilmann</w:t>
      </w:r>
      <w:proofErr w:type="spellEnd"/>
      <w:r w:rsidRPr="008F4BCE">
        <w:rPr>
          <w:rFonts w:ascii="Times New Roman" w:hAnsi="Times New Roman" w:cs="Times New Roman"/>
          <w:sz w:val="24"/>
          <w:szCs w:val="24"/>
        </w:rPr>
        <w:t xml:space="preserve"> in his TKI model, I prefer to use collaborating mode because it ensures that everyone is satisfied. The collaborating mode is characterized by assertiveness and cooperation in which the conflicting parties attempt to work together to identify a solution that fully satisfies each party (Conflict Management and Negotiation, 2009). I like this style because it is the opposite of avoiding mode. It ensures that both conflicting parties get what they want and the negative feelings associated with dissatisfaction are reduced. Conflict is a normal and natural part of organizations and if not well managed it can result in negative </w:t>
      </w:r>
      <w:proofErr w:type="spellStart"/>
      <w:r w:rsidRPr="008F4BCE">
        <w:rPr>
          <w:rFonts w:ascii="Times New Roman" w:hAnsi="Times New Roman" w:cs="Times New Roman"/>
          <w:sz w:val="24"/>
          <w:szCs w:val="24"/>
        </w:rPr>
        <w:t>behaviors</w:t>
      </w:r>
      <w:proofErr w:type="spellEnd"/>
      <w:r w:rsidRPr="008F4BCE">
        <w:rPr>
          <w:rFonts w:ascii="Times New Roman" w:hAnsi="Times New Roman" w:cs="Times New Roman"/>
          <w:sz w:val="24"/>
          <w:szCs w:val="24"/>
        </w:rPr>
        <w:t xml:space="preserve"> such as absenteeism, less productivity and even mental health issues to the staff. However, it needs to be effectively managed to enable everyone to contribute to the success of the organization. One of the strategies to achieve that is a collaborating mode that works best with long-term relationships and ensures an effective outcome in a conflict situation.</w:t>
      </w:r>
    </w:p>
    <w:p w:rsidR="008F4BCE" w:rsidRPr="008F4BCE" w:rsidRDefault="008F4BCE" w:rsidP="008F4BCE">
      <w:pPr>
        <w:spacing w:after="0" w:line="480" w:lineRule="auto"/>
        <w:ind w:firstLine="720"/>
        <w:rPr>
          <w:rFonts w:ascii="Times New Roman" w:hAnsi="Times New Roman" w:cs="Times New Roman"/>
          <w:sz w:val="24"/>
          <w:szCs w:val="24"/>
        </w:rPr>
      </w:pPr>
      <w:r w:rsidRPr="008F4BCE">
        <w:rPr>
          <w:rFonts w:ascii="Times New Roman" w:hAnsi="Times New Roman" w:cs="Times New Roman"/>
          <w:sz w:val="24"/>
          <w:szCs w:val="24"/>
        </w:rPr>
        <w:t>From the other four modes, I believe I would use an accommodating mode because it ensures that at least one of the parties, especially the aggrieved one is happy and his or her needs accommodated. This technique is important in a diversified workplace where one group may take advantage of the weak or minor group which may cause resentment. Resentment, therefore, becomes the best way to maintain and build strong workplace relationships.</w:t>
      </w:r>
    </w:p>
    <w:p w:rsidR="008F4BCE" w:rsidRPr="008F4BCE" w:rsidRDefault="008F4BCE" w:rsidP="008F4BCE">
      <w:pPr>
        <w:spacing w:after="0" w:line="480" w:lineRule="auto"/>
        <w:ind w:firstLine="720"/>
        <w:rPr>
          <w:rFonts w:ascii="Times New Roman" w:hAnsi="Times New Roman" w:cs="Times New Roman"/>
          <w:sz w:val="24"/>
          <w:szCs w:val="24"/>
        </w:rPr>
      </w:pPr>
    </w:p>
    <w:p w:rsidR="008F4BCE" w:rsidRPr="008F4BCE" w:rsidRDefault="008F4BCE" w:rsidP="008F4BCE">
      <w:pPr>
        <w:spacing w:after="0" w:line="480" w:lineRule="auto"/>
        <w:ind w:firstLine="720"/>
        <w:rPr>
          <w:rFonts w:ascii="Times New Roman" w:hAnsi="Times New Roman" w:cs="Times New Roman"/>
          <w:sz w:val="24"/>
          <w:szCs w:val="24"/>
        </w:rPr>
      </w:pPr>
    </w:p>
    <w:p w:rsidR="008F4BCE" w:rsidRDefault="008F4BCE" w:rsidP="008F4BCE">
      <w:pPr>
        <w:spacing w:after="0" w:line="480" w:lineRule="auto"/>
        <w:rPr>
          <w:rFonts w:ascii="Times New Roman" w:hAnsi="Times New Roman" w:cs="Times New Roman"/>
          <w:sz w:val="24"/>
          <w:szCs w:val="24"/>
        </w:rPr>
      </w:pPr>
    </w:p>
    <w:p w:rsidR="008F4BCE" w:rsidRDefault="008F4BCE" w:rsidP="008F4BCE">
      <w:pPr>
        <w:spacing w:after="0" w:line="480" w:lineRule="auto"/>
        <w:rPr>
          <w:rFonts w:ascii="Times New Roman" w:hAnsi="Times New Roman" w:cs="Times New Roman"/>
          <w:sz w:val="24"/>
          <w:szCs w:val="24"/>
        </w:rPr>
      </w:pPr>
    </w:p>
    <w:p w:rsidR="008F4BCE" w:rsidRDefault="008F4BCE" w:rsidP="008F4BCE">
      <w:pPr>
        <w:spacing w:after="0" w:line="480" w:lineRule="auto"/>
        <w:rPr>
          <w:rFonts w:ascii="Times New Roman" w:hAnsi="Times New Roman" w:cs="Times New Roman"/>
          <w:sz w:val="24"/>
          <w:szCs w:val="24"/>
        </w:rPr>
      </w:pPr>
    </w:p>
    <w:p w:rsidR="008F4BCE" w:rsidRPr="008F4BCE" w:rsidRDefault="008F4BCE" w:rsidP="008F4BCE">
      <w:pPr>
        <w:spacing w:after="0" w:line="480" w:lineRule="auto"/>
        <w:jc w:val="center"/>
        <w:rPr>
          <w:rFonts w:ascii="Times New Roman" w:hAnsi="Times New Roman" w:cs="Times New Roman"/>
          <w:sz w:val="24"/>
          <w:szCs w:val="24"/>
        </w:rPr>
      </w:pPr>
      <w:r w:rsidRPr="008F4BCE">
        <w:rPr>
          <w:rFonts w:ascii="Times New Roman" w:hAnsi="Times New Roman" w:cs="Times New Roman"/>
          <w:sz w:val="24"/>
          <w:szCs w:val="24"/>
        </w:rPr>
        <w:lastRenderedPageBreak/>
        <w:t>Reference</w:t>
      </w:r>
    </w:p>
    <w:p w:rsidR="008F4BCE" w:rsidRPr="008F4BCE" w:rsidRDefault="008F4BCE" w:rsidP="008F4BCE">
      <w:pPr>
        <w:spacing w:after="0" w:line="480" w:lineRule="auto"/>
        <w:ind w:left="720" w:hanging="720"/>
        <w:rPr>
          <w:rFonts w:ascii="Times New Roman" w:eastAsia="Times New Roman" w:hAnsi="Times New Roman" w:cs="Times New Roman"/>
          <w:sz w:val="24"/>
          <w:szCs w:val="24"/>
        </w:rPr>
      </w:pPr>
      <w:proofErr w:type="gramStart"/>
      <w:r w:rsidRPr="008F4BCE">
        <w:rPr>
          <w:rFonts w:ascii="Times New Roman" w:eastAsia="Times New Roman" w:hAnsi="Times New Roman" w:cs="Times New Roman"/>
          <w:sz w:val="24"/>
          <w:szCs w:val="24"/>
        </w:rPr>
        <w:t>Conflict Management and Negotiation.</w:t>
      </w:r>
      <w:proofErr w:type="gramEnd"/>
      <w:r w:rsidRPr="008F4BCE">
        <w:rPr>
          <w:rFonts w:ascii="Times New Roman" w:eastAsia="Times New Roman" w:hAnsi="Times New Roman" w:cs="Times New Roman"/>
          <w:sz w:val="24"/>
          <w:szCs w:val="24"/>
        </w:rPr>
        <w:t xml:space="preserve"> (2009). </w:t>
      </w:r>
      <w:r w:rsidRPr="008F4BCE">
        <w:rPr>
          <w:rFonts w:ascii="Times New Roman" w:eastAsia="Times New Roman" w:hAnsi="Times New Roman" w:cs="Times New Roman"/>
          <w:i/>
          <w:sz w:val="24"/>
          <w:szCs w:val="24"/>
        </w:rPr>
        <w:t>In</w:t>
      </w:r>
      <w:r w:rsidRPr="008F4BCE">
        <w:rPr>
          <w:rFonts w:ascii="Times New Roman" w:eastAsia="Times New Roman" w:hAnsi="Times New Roman" w:cs="Times New Roman"/>
          <w:sz w:val="24"/>
          <w:szCs w:val="24"/>
        </w:rPr>
        <w:t xml:space="preserve"> </w:t>
      </w:r>
      <w:proofErr w:type="spellStart"/>
      <w:r w:rsidRPr="008F4BCE">
        <w:rPr>
          <w:rFonts w:ascii="Times New Roman" w:eastAsia="Times New Roman" w:hAnsi="Times New Roman" w:cs="Times New Roman"/>
          <w:i/>
          <w:iCs/>
          <w:sz w:val="24"/>
          <w:szCs w:val="24"/>
        </w:rPr>
        <w:t>Encyclopedia</w:t>
      </w:r>
      <w:proofErr w:type="spellEnd"/>
      <w:r w:rsidRPr="008F4BCE">
        <w:rPr>
          <w:rFonts w:ascii="Times New Roman" w:eastAsia="Times New Roman" w:hAnsi="Times New Roman" w:cs="Times New Roman"/>
          <w:i/>
          <w:iCs/>
          <w:sz w:val="24"/>
          <w:szCs w:val="24"/>
        </w:rPr>
        <w:t xml:space="preserve"> of Management</w:t>
      </w:r>
      <w:r w:rsidRPr="008F4BCE">
        <w:rPr>
          <w:rFonts w:ascii="Times New Roman" w:eastAsia="Times New Roman" w:hAnsi="Times New Roman" w:cs="Times New Roman"/>
          <w:sz w:val="24"/>
          <w:szCs w:val="24"/>
        </w:rPr>
        <w:t xml:space="preserve"> (6th ed., pp. 120-125). Detroit: Gale. Retrieved from </w:t>
      </w:r>
      <w:bookmarkStart w:id="0" w:name="_GoBack"/>
      <w:bookmarkEnd w:id="0"/>
      <w:r w:rsidRPr="008F4BCE">
        <w:rPr>
          <w:rFonts w:ascii="Times New Roman" w:hAnsi="Times New Roman" w:cs="Times New Roman"/>
          <w:sz w:val="24"/>
          <w:szCs w:val="24"/>
        </w:rPr>
        <w:fldChar w:fldCharType="begin"/>
      </w:r>
      <w:r w:rsidRPr="008F4BCE">
        <w:rPr>
          <w:rFonts w:ascii="Times New Roman" w:hAnsi="Times New Roman" w:cs="Times New Roman"/>
          <w:sz w:val="24"/>
          <w:szCs w:val="24"/>
        </w:rPr>
        <w:instrText xml:space="preserve"> HYPERLINK "http://link.galegroup.com.ezproxy.umuc.edu/apps/doc/CX3273100051/GVRL?u=umd_umuc&amp;sid=GVRL&amp;xid=d7da3637" \t "_blank" </w:instrText>
      </w:r>
      <w:r w:rsidRPr="008F4BCE">
        <w:rPr>
          <w:rFonts w:ascii="Times New Roman" w:hAnsi="Times New Roman" w:cs="Times New Roman"/>
          <w:sz w:val="24"/>
          <w:szCs w:val="24"/>
        </w:rPr>
        <w:fldChar w:fldCharType="separate"/>
      </w:r>
      <w:r w:rsidRPr="008F4BCE">
        <w:rPr>
          <w:rStyle w:val="Hyperlink"/>
          <w:rFonts w:ascii="Times New Roman" w:eastAsia="Times New Roman" w:hAnsi="Times New Roman" w:cs="Times New Roman"/>
          <w:color w:val="auto"/>
          <w:sz w:val="24"/>
          <w:szCs w:val="24"/>
          <w:u w:val="none"/>
        </w:rPr>
        <w:t>http://link.galegroup.com.ezproxy.umuc.edu/apps/doc/CX3273100051/GVRL?u=umd_umuc&amp;sid=GVRL&amp;xid=d7da3637</w:t>
      </w:r>
      <w:r w:rsidRPr="008F4BCE">
        <w:rPr>
          <w:rFonts w:ascii="Times New Roman" w:hAnsi="Times New Roman" w:cs="Times New Roman"/>
          <w:sz w:val="24"/>
          <w:szCs w:val="24"/>
        </w:rPr>
        <w:fldChar w:fldCharType="end"/>
      </w:r>
    </w:p>
    <w:p w:rsidR="008F4BCE" w:rsidRPr="008F4BCE" w:rsidRDefault="008F4BCE" w:rsidP="008F4BCE">
      <w:pPr>
        <w:spacing w:after="0" w:line="480" w:lineRule="auto"/>
        <w:ind w:left="720" w:hanging="720"/>
        <w:rPr>
          <w:rFonts w:ascii="Times New Roman" w:hAnsi="Times New Roman" w:cs="Times New Roman"/>
          <w:sz w:val="24"/>
          <w:szCs w:val="24"/>
        </w:rPr>
      </w:pPr>
    </w:p>
    <w:p w:rsidR="008F4BCE" w:rsidRPr="008F4BCE" w:rsidRDefault="008F4BCE" w:rsidP="008F4BCE">
      <w:pPr>
        <w:spacing w:after="0" w:line="480" w:lineRule="auto"/>
        <w:ind w:left="720" w:hanging="720"/>
        <w:rPr>
          <w:rFonts w:ascii="Times New Roman" w:hAnsi="Times New Roman" w:cs="Times New Roman"/>
          <w:sz w:val="24"/>
          <w:szCs w:val="24"/>
        </w:rPr>
      </w:pPr>
    </w:p>
    <w:sectPr w:rsidR="008F4BCE" w:rsidRPr="008F4B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3CE"/>
    <w:rsid w:val="008F4BCE"/>
    <w:rsid w:val="009A7933"/>
    <w:rsid w:val="00BA2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4B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4B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49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2019-11-27T08:10:00Z</dcterms:created>
  <dcterms:modified xsi:type="dcterms:W3CDTF">2019-11-27T08:24:00Z</dcterms:modified>
</cp:coreProperties>
</file>